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AD6" w14:textId="77777777" w:rsidR="002E7E99" w:rsidRDefault="00CF5C82">
      <w:pPr>
        <w:pStyle w:val="Tytu"/>
        <w:widowControl/>
      </w:pPr>
      <w:r>
        <w:t>Tutaj należy wprowadzić tytuł wystąpienia</w:t>
      </w:r>
    </w:p>
    <w:p w14:paraId="1CA538CB" w14:textId="77777777" w:rsidR="002E7E99" w:rsidRPr="001C3D48" w:rsidRDefault="00CF5C82">
      <w:pPr>
        <w:pStyle w:val="author"/>
        <w:widowControl/>
        <w:ind w:firstLine="300"/>
        <w:rPr>
          <w:sz w:val="24"/>
          <w:szCs w:val="24"/>
        </w:rPr>
      </w:pPr>
      <w:r w:rsidRPr="001C3D48">
        <w:rPr>
          <w:sz w:val="24"/>
          <w:szCs w:val="24"/>
        </w:rPr>
        <w:t>A. Nowak</w:t>
      </w:r>
      <w:r w:rsidR="00152154" w:rsidRPr="00152154">
        <w:rPr>
          <w:sz w:val="24"/>
          <w:szCs w:val="24"/>
          <w:vertAlign w:val="superscript"/>
        </w:rPr>
        <w:t>1,2</w:t>
      </w:r>
      <w:r w:rsidRPr="001C3D48">
        <w:rPr>
          <w:sz w:val="24"/>
          <w:szCs w:val="24"/>
        </w:rPr>
        <w:t>, B. Kowalski</w:t>
      </w:r>
      <w:r w:rsidR="00152154" w:rsidRPr="00152154">
        <w:rPr>
          <w:sz w:val="24"/>
          <w:szCs w:val="24"/>
          <w:vertAlign w:val="superscript"/>
        </w:rPr>
        <w:t>1</w:t>
      </w:r>
      <w:r w:rsidRPr="001C3D48">
        <w:rPr>
          <w:sz w:val="24"/>
          <w:szCs w:val="24"/>
        </w:rPr>
        <w:t xml:space="preserve"> i G. Brzęczyszczykiewicz</w:t>
      </w:r>
      <w:r w:rsidR="00152154" w:rsidRPr="00152154">
        <w:rPr>
          <w:sz w:val="24"/>
          <w:szCs w:val="24"/>
          <w:vertAlign w:val="superscript"/>
        </w:rPr>
        <w:t>2,*</w:t>
      </w:r>
    </w:p>
    <w:p w14:paraId="09808E4E" w14:textId="77777777" w:rsidR="002E7E99" w:rsidRDefault="00152154">
      <w:pPr>
        <w:pStyle w:val="centerpar"/>
        <w:rPr>
          <w:i/>
          <w:iCs/>
          <w:sz w:val="18"/>
          <w:szCs w:val="18"/>
        </w:rPr>
      </w:pPr>
      <w:r w:rsidRPr="00152154">
        <w:rPr>
          <w:vertAlign w:val="superscript"/>
        </w:rPr>
        <w:t>1</w:t>
      </w:r>
      <w:r w:rsidR="00CF5C82">
        <w:rPr>
          <w:i/>
          <w:iCs/>
          <w:sz w:val="18"/>
          <w:szCs w:val="18"/>
        </w:rPr>
        <w:t xml:space="preserve">Wydział Fizyki Technicznej i Matematyki Stosowanej, </w:t>
      </w:r>
    </w:p>
    <w:p w14:paraId="23DFEF8C" w14:textId="77777777" w:rsidR="002E7E99" w:rsidRDefault="00CF5C82">
      <w:pPr>
        <w:pStyle w:val="centerpar"/>
      </w:pPr>
      <w:r>
        <w:rPr>
          <w:i/>
          <w:iCs/>
          <w:sz w:val="18"/>
          <w:szCs w:val="18"/>
        </w:rPr>
        <w:t>Politechnika Gdańska, ul. Narutowicza 11/12, 80-233 Gdańsk</w:t>
      </w:r>
    </w:p>
    <w:p w14:paraId="60F5A3F3" w14:textId="77777777" w:rsidR="002E7E99" w:rsidRDefault="00152154">
      <w:pPr>
        <w:pStyle w:val="centerpar"/>
        <w:spacing w:before="113"/>
        <w:ind w:firstLine="300"/>
        <w:rPr>
          <w:i/>
          <w:iCs/>
          <w:sz w:val="18"/>
          <w:szCs w:val="18"/>
        </w:rPr>
      </w:pPr>
      <w:r w:rsidRPr="00152154">
        <w:rPr>
          <w:vertAlign w:val="superscript"/>
        </w:rPr>
        <w:t>2</w:t>
      </w:r>
      <w:r w:rsidR="00CF5C82">
        <w:rPr>
          <w:i/>
          <w:iCs/>
          <w:sz w:val="18"/>
          <w:szCs w:val="18"/>
        </w:rPr>
        <w:t xml:space="preserve">Centrum Informatyczne Trójmiejskiej Akademickiej Sieci Komputerowej, </w:t>
      </w:r>
    </w:p>
    <w:p w14:paraId="4A9F962A" w14:textId="77777777" w:rsidR="002E7E99" w:rsidRDefault="00CF5C82">
      <w:pPr>
        <w:pStyle w:val="centerpar"/>
        <w:spacing w:before="113"/>
        <w:ind w:firstLine="300"/>
      </w:pPr>
      <w:r>
        <w:rPr>
          <w:i/>
          <w:iCs/>
          <w:sz w:val="18"/>
          <w:szCs w:val="18"/>
        </w:rPr>
        <w:t>Politechnika Gdańska, ul. Narutowicza 11/12, 80-233 Gdańsk</w:t>
      </w:r>
    </w:p>
    <w:p w14:paraId="6750B0E2" w14:textId="77777777" w:rsidR="002E7E99" w:rsidRDefault="00152154">
      <w:pPr>
        <w:pStyle w:val="centerpar"/>
        <w:spacing w:before="227"/>
        <w:ind w:firstLine="300"/>
      </w:pPr>
      <w:r w:rsidRPr="00152154">
        <w:rPr>
          <w:vertAlign w:val="superscript"/>
        </w:rPr>
        <w:t>*</w:t>
      </w:r>
      <w:r w:rsidR="00CF5C82">
        <w:rPr>
          <w:i/>
          <w:iCs/>
          <w:sz w:val="18"/>
          <w:szCs w:val="18"/>
        </w:rPr>
        <w:t>e-mail: gbrzeczyszczykiewicz@pg.edu.pl</w:t>
      </w:r>
    </w:p>
    <w:p w14:paraId="1D9EAFF6" w14:textId="77777777" w:rsidR="002E7E99" w:rsidRDefault="00CF5C82">
      <w:pPr>
        <w:spacing w:before="284"/>
        <w:ind w:firstLine="300"/>
      </w:pPr>
      <w:r>
        <w:rPr>
          <w:b/>
          <w:bCs/>
          <w:i/>
          <w:iCs/>
        </w:rPr>
        <w:t>Słowa kluczowe:</w:t>
      </w:r>
      <w:r>
        <w:t xml:space="preserve"> prosimy </w:t>
      </w:r>
      <w:r w:rsidR="004C7F75">
        <w:t xml:space="preserve">tutaj </w:t>
      </w:r>
      <w:r>
        <w:t>podać, oddzielając przecinkami, listę co najwyżej pięciu słów kluczowych</w:t>
      </w:r>
    </w:p>
    <w:p w14:paraId="6BD12C62" w14:textId="6833FBC5" w:rsidR="002E7E99" w:rsidRDefault="00CF5C82" w:rsidP="0084592C">
      <w:pPr>
        <w:spacing w:before="284"/>
        <w:ind w:firstLine="284"/>
      </w:pPr>
      <w:r>
        <w:t xml:space="preserve">Tekst streszczenia </w:t>
      </w:r>
      <w:r w:rsidR="00C915A9">
        <w:t xml:space="preserve">w języku polskim </w:t>
      </w:r>
      <w:r>
        <w:t xml:space="preserve">(maksymalnie </w:t>
      </w:r>
      <w:r w:rsidR="00C915A9">
        <w:t>dwie strony</w:t>
      </w:r>
      <w:r>
        <w:t>) powinien zostać wprowadzony tutaj. Streszczenie może zawierać większą liczbę akapitów. Może również zawierać rysunki i tabele</w:t>
      </w:r>
      <w:r w:rsidR="001C3D48">
        <w:t xml:space="preserve">. </w:t>
      </w:r>
      <w:r>
        <w:t>Przykłady zostały zamieszczone poniżej.</w:t>
      </w:r>
      <w:r w:rsidR="00C915A9">
        <w:t xml:space="preserve"> </w:t>
      </w:r>
    </w:p>
    <w:p w14:paraId="52A09866" w14:textId="393C49F6" w:rsidR="002E7E99" w:rsidRDefault="00CF5C82" w:rsidP="0084592C">
      <w:pPr>
        <w:ind w:firstLine="284"/>
      </w:pPr>
      <w:r>
        <w:t xml:space="preserve">Wszystkie rysunki i tabele powinny być ponumerowane oraz opisane, umieszczając opisy poniżej rysunków oraz powyżej tabel. </w:t>
      </w:r>
      <w:r w:rsidR="00027F7B">
        <w:t xml:space="preserve">Streszczenie należy przesłać w formacie MS Word oraz pdf. </w:t>
      </w:r>
      <w:r>
        <w:t>W przypadku gdy streszczenie zawiera rysunki, wysyłając streszczenie należy także załączyć pliki źródłowe wszystkich elementów graficznych</w:t>
      </w:r>
      <w:r w:rsidR="00027F7B">
        <w:t xml:space="preserve"> – preferowanym formatem tych plików jest format jpeg</w:t>
      </w:r>
      <w:r>
        <w:t xml:space="preserve">. </w:t>
      </w:r>
    </w:p>
    <w:p w14:paraId="76035100" w14:textId="32EBCDA4" w:rsidR="002E7E99" w:rsidRDefault="00CF5C82" w:rsidP="0084592C">
      <w:pPr>
        <w:ind w:firstLine="284"/>
      </w:pPr>
      <w:r>
        <w:t xml:space="preserve">Do rysunków i tabel można odnosić się w standardowy sposób, </w:t>
      </w:r>
      <w:r w:rsidR="001C3D48">
        <w:t>poprzez ich numery.</w:t>
      </w:r>
      <w:r w:rsidR="00660365">
        <w:t xml:space="preserve"> Na przykład: </w:t>
      </w:r>
      <w:r w:rsidR="00396152">
        <w:t>R</w:t>
      </w:r>
      <w:r>
        <w:t>ysunek </w:t>
      </w:r>
      <w:r w:rsidR="00E744CB">
        <w:t>1</w:t>
      </w:r>
      <w:r>
        <w:t xml:space="preserve"> przedstawia przykładowy obrazek, podczas gdy Tabela </w:t>
      </w:r>
      <w:r w:rsidR="00E744CB">
        <w:t>1</w:t>
      </w:r>
      <w:r>
        <w:t xml:space="preserve"> zawiera </w:t>
      </w:r>
      <w:r w:rsidR="00C915A9">
        <w:t xml:space="preserve">odpowiednie </w:t>
      </w:r>
      <w:r>
        <w:t>dane.</w:t>
      </w:r>
    </w:p>
    <w:p w14:paraId="784765EE" w14:textId="77777777" w:rsidR="002E7E99" w:rsidRDefault="00CF5C82" w:rsidP="0084592C">
      <w:pPr>
        <w:ind w:firstLine="284"/>
      </w:pPr>
      <w:r>
        <w:t xml:space="preserve">Skróty łacińskie należy pisać kursywą. Oto przykłady: </w:t>
      </w:r>
      <w:r>
        <w:rPr>
          <w:i/>
          <w:iCs/>
        </w:rPr>
        <w:t>e.g.</w:t>
      </w:r>
      <w:r>
        <w:t xml:space="preserve">, </w:t>
      </w:r>
      <w:r>
        <w:rPr>
          <w:i/>
          <w:iCs/>
        </w:rPr>
        <w:t>et al.</w:t>
      </w:r>
      <w:r>
        <w:t xml:space="preserve">, </w:t>
      </w:r>
      <w:r>
        <w:rPr>
          <w:i/>
          <w:iCs/>
        </w:rPr>
        <w:t>i.e.</w:t>
      </w:r>
      <w:r>
        <w:t xml:space="preserve"> Równania można zamieszczać w tekście, jak tutaj </w:t>
      </w:r>
      <w:r>
        <w:rPr>
          <w:i/>
          <w:iCs/>
        </w:rPr>
        <w:t>y</w:t>
      </w:r>
      <w:r>
        <w:t>=</w:t>
      </w:r>
      <w:r>
        <w:rPr>
          <w:i/>
          <w:iCs/>
        </w:rPr>
        <w:t>ax</w:t>
      </w:r>
      <w:r>
        <w:t>+</w:t>
      </w:r>
      <w:r>
        <w:rPr>
          <w:i/>
          <w:iCs/>
        </w:rPr>
        <w:t>b</w:t>
      </w:r>
      <w:r>
        <w:t>, lub</w:t>
      </w:r>
      <w:r w:rsidR="001C3D48">
        <w:t xml:space="preserve"> w sposób wyeksponowany</w:t>
      </w:r>
      <w:r>
        <w:t xml:space="preserve">, z numerami lub bez nich: </w:t>
      </w:r>
    </w:p>
    <w:p w14:paraId="661E6241" w14:textId="3EF32453" w:rsidR="002E7E99" w:rsidRDefault="00CF5C82">
      <w:pPr>
        <w:pStyle w:val="equationNum"/>
        <w:tabs>
          <w:tab w:val="center" w:pos="4552"/>
          <w:tab w:val="right" w:pos="9104"/>
        </w:tabs>
      </w:pPr>
      <w:r>
        <w:tab/>
      </w:r>
      <w:r w:rsidR="00C915A9">
        <w:fldChar w:fldCharType="begin"/>
      </w:r>
      <w:r w:rsidR="00C915A9">
        <w:instrText xml:space="preserve"> EQ </w:instrText>
      </w:r>
      <w:r w:rsidR="00C915A9">
        <w:rPr>
          <w:i/>
          <w:iCs/>
        </w:rPr>
        <w:instrText>y</w:instrText>
      </w:r>
      <w:r w:rsidR="00C915A9">
        <w:instrText>=</w:instrText>
      </w:r>
      <w:r w:rsidR="00C915A9">
        <w:rPr>
          <w:i/>
          <w:iCs/>
        </w:rPr>
        <w:instrText>ax</w:instrText>
      </w:r>
      <w:r w:rsidR="00C915A9">
        <w:instrText>\s\up5(</w:instrText>
      </w:r>
      <w:r w:rsidR="00C915A9">
        <w:rPr>
          <w:sz w:val="16"/>
          <w:szCs w:val="16"/>
        </w:rPr>
        <w:instrText>2</w:instrText>
      </w:r>
      <w:r w:rsidR="00C915A9">
        <w:instrText>)+</w:instrText>
      </w:r>
      <w:r w:rsidR="00C915A9">
        <w:rPr>
          <w:i/>
          <w:iCs/>
        </w:rPr>
        <w:instrText>bx</w:instrText>
      </w:r>
      <w:r w:rsidR="00C915A9">
        <w:instrText>+</w:instrText>
      </w:r>
      <w:r w:rsidR="00C915A9">
        <w:rPr>
          <w:i/>
          <w:iCs/>
        </w:rPr>
        <w:instrText>c</w:instrText>
      </w:r>
      <w:r w:rsidR="00C915A9">
        <w:instrText>.</w:instrText>
      </w:r>
      <w:r w:rsidR="00C915A9">
        <w:fldChar w:fldCharType="end"/>
      </w:r>
      <w:r>
        <w:tab/>
        <w:t>(</w:t>
      </w:r>
      <w:bookmarkStart w:id="0" w:name="BMequation_1"/>
      <w:r>
        <w:t>1</w:t>
      </w:r>
      <w:bookmarkEnd w:id="0"/>
      <w:r>
        <w:t>)</w:t>
      </w:r>
    </w:p>
    <w:p w14:paraId="36AC4F20" w14:textId="40F981BE" w:rsidR="002E7E99" w:rsidRDefault="00CF5C82">
      <w:pPr>
        <w:pStyle w:val="equation"/>
        <w:tabs>
          <w:tab w:val="center" w:pos="4552"/>
        </w:tabs>
      </w:pPr>
      <w:r>
        <w:tab/>
      </w:r>
    </w:p>
    <w:p w14:paraId="0B644D9A" w14:textId="59206E4B" w:rsidR="002E7E99" w:rsidRDefault="00C915A9">
      <w:r>
        <w:t>W tekście d</w:t>
      </w:r>
      <w:r w:rsidR="00CF5C82">
        <w:t>o równań można od</w:t>
      </w:r>
      <w:r>
        <w:t>woływać się poprzez podanie numeru równania</w:t>
      </w:r>
      <w:r w:rsidR="00CF5C82">
        <w:t>: równanie (</w:t>
      </w:r>
      <w:r w:rsidR="00E744CB">
        <w:t>1</w:t>
      </w:r>
      <w:r w:rsidR="00CF5C82">
        <w:t xml:space="preserve">) przedstawia </w:t>
      </w:r>
      <w:r>
        <w:t>itd.</w:t>
      </w:r>
    </w:p>
    <w:p w14:paraId="2201D1A8" w14:textId="77777777" w:rsidR="002E7E99" w:rsidRDefault="00CF5C82" w:rsidP="0084592C">
      <w:pPr>
        <w:ind w:firstLine="284"/>
      </w:pPr>
      <w:r>
        <w:t xml:space="preserve">Gdy jest to potrzebne, można korzystać z list/wypunktowań. Poniżej znajduje się przykład listy nienumerowanej: </w:t>
      </w:r>
    </w:p>
    <w:p w14:paraId="3AD4E329" w14:textId="77777777" w:rsidR="002E7E99" w:rsidRDefault="00CF5C82" w:rsidP="006960CD">
      <w:pPr>
        <w:pStyle w:val="Lista"/>
        <w:numPr>
          <w:ilvl w:val="0"/>
          <w:numId w:val="3"/>
        </w:numPr>
        <w:spacing w:before="50"/>
      </w:pPr>
      <w:r>
        <w:t xml:space="preserve">pierwszy element listy, </w:t>
      </w:r>
    </w:p>
    <w:p w14:paraId="141B8087" w14:textId="77777777" w:rsidR="002E7E99" w:rsidRDefault="00CF5C82" w:rsidP="006960CD">
      <w:pPr>
        <w:pStyle w:val="Lista"/>
        <w:numPr>
          <w:ilvl w:val="0"/>
          <w:numId w:val="3"/>
        </w:numPr>
        <w:spacing w:before="50"/>
      </w:pPr>
      <w:r>
        <w:t xml:space="preserve">drugi element listy, </w:t>
      </w:r>
    </w:p>
    <w:p w14:paraId="7E1E6C58" w14:textId="77777777" w:rsidR="002E7E99" w:rsidRDefault="00CF5C82" w:rsidP="006960CD">
      <w:pPr>
        <w:pStyle w:val="Lista"/>
        <w:numPr>
          <w:ilvl w:val="0"/>
          <w:numId w:val="3"/>
        </w:numPr>
        <w:spacing w:before="50"/>
      </w:pPr>
      <w:r>
        <w:t xml:space="preserve">ostatni element listy. </w:t>
      </w:r>
    </w:p>
    <w:p w14:paraId="702F59BC" w14:textId="77777777" w:rsidR="00193929" w:rsidRDefault="00193929">
      <w:pPr>
        <w:pStyle w:val="Lista"/>
        <w:spacing w:before="50"/>
        <w:ind w:left="600" w:hanging="300"/>
      </w:pPr>
    </w:p>
    <w:p w14:paraId="6392858B" w14:textId="77777777" w:rsidR="00193929" w:rsidRPr="00193929" w:rsidRDefault="00193929" w:rsidP="00193929">
      <w:pPr>
        <w:pStyle w:val="Legenda"/>
        <w:jc w:val="center"/>
        <w:rPr>
          <w:sz w:val="20"/>
        </w:rPr>
      </w:pPr>
      <w:r>
        <w:rPr>
          <w:sz w:val="20"/>
        </w:rPr>
        <w:t>Tabela</w:t>
      </w:r>
      <w:r w:rsidRPr="00193929">
        <w:rPr>
          <w:sz w:val="20"/>
        </w:rPr>
        <w:t xml:space="preserve"> </w:t>
      </w:r>
      <w:bookmarkStart w:id="1" w:name="BMprzykladowa_tabela"/>
      <w:r w:rsidRPr="00193929">
        <w:rPr>
          <w:sz w:val="20"/>
        </w:rPr>
        <w:t>1</w:t>
      </w:r>
      <w:bookmarkEnd w:id="1"/>
      <w:r w:rsidRPr="00193929">
        <w:rPr>
          <w:sz w:val="20"/>
        </w:rPr>
        <w:t>: Przykładowy opis tabeli.</w:t>
      </w:r>
      <w:r w:rsidRPr="00193929">
        <w:rPr>
          <w:sz w:val="20"/>
        </w:rPr>
        <w:fldChar w:fldCharType="begin"/>
      </w:r>
      <w:r w:rsidRPr="00193929">
        <w:rPr>
          <w:sz w:val="20"/>
        </w:rPr>
        <w:instrText>TC "1 Przykładowy opis tabeli." \f t</w:instrText>
      </w:r>
      <w:r w:rsidRPr="00193929">
        <w:rPr>
          <w:sz w:val="20"/>
        </w:rPr>
        <w:fldChar w:fldCharType="end"/>
      </w:r>
    </w:p>
    <w:p w14:paraId="071A1644" w14:textId="77777777" w:rsidR="00193929" w:rsidRDefault="00193929" w:rsidP="00193929">
      <w:pPr>
        <w:pStyle w:val="Legend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2088"/>
        <w:gridCol w:w="767"/>
      </w:tblGrid>
      <w:tr w:rsidR="00193929" w14:paraId="744ACCD2" w14:textId="77777777" w:rsidTr="00310E4D">
        <w:trPr>
          <w:jc w:val="center"/>
        </w:trPr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D4F058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>
              <w:rPr>
                <w:i/>
                <w:i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(nm)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517F1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444654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(eV)</w:t>
            </w:r>
          </w:p>
        </w:tc>
      </w:tr>
      <w:tr w:rsidR="00193929" w14:paraId="22C87785" w14:textId="77777777" w:rsidTr="00310E4D">
        <w:trPr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4A078FD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B4E86E8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E9A5C02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193929" w14:paraId="12DC99DF" w14:textId="77777777" w:rsidTr="00310E4D">
        <w:trPr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F9DE508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7685B31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97F473C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193929" w14:paraId="32423C9A" w14:textId="77777777" w:rsidTr="00310E4D">
        <w:trPr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407C805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99130A6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204190F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193929" w14:paraId="193C8E98" w14:textId="77777777" w:rsidTr="00310E4D">
        <w:trPr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21BA5DB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9B68817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A8FC9C7" w14:textId="77777777" w:rsidR="00193929" w:rsidRDefault="00193929" w:rsidP="0031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</w:tbl>
    <w:p w14:paraId="433712A5" w14:textId="77777777" w:rsidR="00193929" w:rsidRDefault="00193929" w:rsidP="00193929">
      <w:pPr>
        <w:pStyle w:val="Legenda"/>
      </w:pPr>
      <w:r>
        <w:t xml:space="preserve">  </w:t>
      </w:r>
    </w:p>
    <w:p w14:paraId="32D30AF9" w14:textId="77777777" w:rsidR="002E7E99" w:rsidRDefault="00CF5C82">
      <w:pPr>
        <w:pStyle w:val="Figure"/>
        <w:spacing w:before="300"/>
        <w:ind w:firstLine="300"/>
      </w:pPr>
      <w:r>
        <w:t xml:space="preserve"> </w:t>
      </w:r>
    </w:p>
    <w:p w14:paraId="6558D3C9" w14:textId="77777777" w:rsidR="002E7E99" w:rsidRDefault="00A127DB">
      <w:pPr>
        <w:pStyle w:val="centerpar"/>
      </w:pPr>
      <w:r>
        <w:lastRenderedPageBreak/>
        <w:drawing>
          <wp:inline distT="0" distB="0" distL="0" distR="0" wp14:anchorId="152DA588" wp14:editId="1E3AE03F">
            <wp:extent cx="2340610" cy="1562357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5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82">
        <w:t xml:space="preserve"> </w:t>
      </w:r>
    </w:p>
    <w:p w14:paraId="1BC1C45A" w14:textId="77777777" w:rsidR="002E7E99" w:rsidRPr="00193929" w:rsidRDefault="001C3D48" w:rsidP="00193929">
      <w:pPr>
        <w:pStyle w:val="Legenda"/>
        <w:jc w:val="center"/>
        <w:rPr>
          <w:sz w:val="20"/>
        </w:rPr>
      </w:pPr>
      <w:r w:rsidRPr="00193929">
        <w:rPr>
          <w:sz w:val="20"/>
        </w:rPr>
        <w:t>Rysunek</w:t>
      </w:r>
      <w:r w:rsidR="00CF5C82" w:rsidRPr="00193929">
        <w:rPr>
          <w:sz w:val="20"/>
        </w:rPr>
        <w:t xml:space="preserve"> </w:t>
      </w:r>
      <w:bookmarkStart w:id="2" w:name="BMprzykladowy_rysunek"/>
      <w:r w:rsidR="00CF5C82" w:rsidRPr="00193929">
        <w:rPr>
          <w:sz w:val="20"/>
        </w:rPr>
        <w:t>1</w:t>
      </w:r>
      <w:bookmarkEnd w:id="2"/>
      <w:r w:rsidR="00CF5C82" w:rsidRPr="00193929">
        <w:rPr>
          <w:sz w:val="20"/>
        </w:rPr>
        <w:t>: Przykładowy opis rysunku.</w:t>
      </w:r>
      <w:r w:rsidR="00CF5C82" w:rsidRPr="00193929">
        <w:rPr>
          <w:sz w:val="20"/>
        </w:rPr>
        <w:fldChar w:fldCharType="begin"/>
      </w:r>
      <w:r w:rsidR="00CF5C82" w:rsidRPr="00193929">
        <w:rPr>
          <w:sz w:val="20"/>
        </w:rPr>
        <w:instrText>TC "1 Przykładowy opis rysunku." \f f</w:instrText>
      </w:r>
      <w:r w:rsidR="00CF5C82" w:rsidRPr="00193929">
        <w:rPr>
          <w:sz w:val="20"/>
        </w:rPr>
        <w:fldChar w:fldCharType="end"/>
      </w:r>
    </w:p>
    <w:p w14:paraId="73966D9C" w14:textId="77777777" w:rsidR="00193929" w:rsidRDefault="00193929" w:rsidP="003554BD">
      <w:pPr>
        <w:spacing w:before="240"/>
        <w:ind w:firstLine="284"/>
      </w:pPr>
    </w:p>
    <w:p w14:paraId="6CF7ED5C" w14:textId="13FA1D34" w:rsidR="002E7E99" w:rsidRDefault="00CF5C82" w:rsidP="003554BD">
      <w:pPr>
        <w:spacing w:before="240"/>
        <w:ind w:firstLine="284"/>
      </w:pPr>
      <w:r>
        <w:t>Odsyłacze bibliograficzne można wprowadzać jak w tym przykładzie: w najnowszej pracy [</w:t>
      </w:r>
      <w:r w:rsidR="00E35A78">
        <w:t>1</w:t>
      </w:r>
      <w:r>
        <w:t xml:space="preserve">] zademonstrowano stosowalność wskazanego modelu. </w:t>
      </w:r>
    </w:p>
    <w:p w14:paraId="7E59CDA4" w14:textId="77777777" w:rsidR="002E7E99" w:rsidRPr="001C3D48" w:rsidRDefault="00CF5C82">
      <w:pPr>
        <w:spacing w:before="284"/>
      </w:pPr>
      <w:r w:rsidRPr="001C3D48">
        <w:rPr>
          <w:b/>
          <w:bCs/>
          <w:sz w:val="32"/>
          <w:szCs w:val="28"/>
        </w:rPr>
        <w:t>Podziękowania</w:t>
      </w:r>
      <w:r w:rsidRPr="001C3D48">
        <w:t xml:space="preserve"> </w:t>
      </w:r>
    </w:p>
    <w:p w14:paraId="56330A15" w14:textId="53B9A4F5" w:rsidR="002E7E99" w:rsidRDefault="00A87705" w:rsidP="003554BD">
      <w:pPr>
        <w:spacing w:before="113"/>
        <w:ind w:firstLine="284"/>
      </w:pPr>
      <w:r>
        <w:t>Ewentualne p</w:t>
      </w:r>
      <w:r w:rsidR="00CF5C82">
        <w:t xml:space="preserve">odziękowania należy zamieścić w ramach tej sekcji. </w:t>
      </w:r>
    </w:p>
    <w:p w14:paraId="7F16AB0E" w14:textId="77777777" w:rsidR="001C3D48" w:rsidRDefault="001C3D48">
      <w:pPr>
        <w:pStyle w:val="bibheading"/>
        <w:widowControl/>
        <w:spacing w:before="120"/>
      </w:pPr>
    </w:p>
    <w:p w14:paraId="23AD39B7" w14:textId="77777777" w:rsidR="002E7E99" w:rsidRDefault="001C3D48">
      <w:pPr>
        <w:pStyle w:val="bibheading"/>
        <w:widowControl/>
        <w:spacing w:before="120"/>
      </w:pPr>
      <w:r>
        <w:t>Literatura</w:t>
      </w:r>
    </w:p>
    <w:p w14:paraId="478BDE3F" w14:textId="77777777" w:rsidR="002E7E99" w:rsidRPr="00C915A9" w:rsidRDefault="00CF5C82" w:rsidP="0084592C">
      <w:pPr>
        <w:pStyle w:val="bibitem"/>
        <w:widowControl/>
        <w:ind w:left="0" w:firstLine="0"/>
        <w:jc w:val="both"/>
        <w:rPr>
          <w:lang w:val="en-US"/>
        </w:rPr>
      </w:pPr>
      <w:r>
        <w:t>[</w:t>
      </w:r>
      <w:bookmarkStart w:id="3" w:name="BIB_przykladowy_artykul"/>
      <w:r>
        <w:t>1</w:t>
      </w:r>
      <w:bookmarkEnd w:id="3"/>
      <w:r w:rsidR="00926C2E">
        <w:t xml:space="preserve">] </w:t>
      </w:r>
      <w:r>
        <w:t xml:space="preserve">A. Nowicki, M. Right, S. J. Dylan, J. Non-Cryst. </w:t>
      </w:r>
      <w:r w:rsidRPr="00C915A9">
        <w:rPr>
          <w:lang w:val="en-US"/>
        </w:rPr>
        <w:t>Solids 253 (2), 342 (2003).</w:t>
      </w:r>
    </w:p>
    <w:p w14:paraId="5BD9FCA3" w14:textId="77777777" w:rsidR="002E7E99" w:rsidRPr="00C915A9" w:rsidRDefault="00CF5C82" w:rsidP="0084592C">
      <w:pPr>
        <w:pStyle w:val="bibitem"/>
        <w:widowControl/>
        <w:ind w:left="0" w:firstLine="0"/>
        <w:jc w:val="both"/>
        <w:rPr>
          <w:lang w:val="en-US"/>
        </w:rPr>
      </w:pPr>
      <w:r w:rsidRPr="00C915A9">
        <w:rPr>
          <w:lang w:val="en-US"/>
        </w:rPr>
        <w:t>[</w:t>
      </w:r>
      <w:bookmarkStart w:id="4" w:name="BIB_przykladowa_ksiazka"/>
      <w:r w:rsidRPr="00C915A9">
        <w:rPr>
          <w:lang w:val="en-US"/>
        </w:rPr>
        <w:t>2</w:t>
      </w:r>
      <w:bookmarkEnd w:id="4"/>
      <w:r w:rsidRPr="00C915A9">
        <w:rPr>
          <w:lang w:val="en-US"/>
        </w:rPr>
        <w:t>]</w:t>
      </w:r>
      <w:r w:rsidR="00926C2E" w:rsidRPr="00C915A9">
        <w:rPr>
          <w:lang w:val="en-US"/>
        </w:rPr>
        <w:t xml:space="preserve"> </w:t>
      </w:r>
      <w:r w:rsidRPr="00C915A9">
        <w:rPr>
          <w:lang w:val="en-US"/>
        </w:rPr>
        <w:t>M. P. Allen, D.J. Tildesley, Computer Simulation of Liquids, Clarendon Press, Oxford 1987.</w:t>
      </w:r>
    </w:p>
    <w:sectPr w:rsidR="002E7E99" w:rsidRPr="00C915A9">
      <w:footerReference w:type="default" r:id="rId9"/>
      <w:pgSz w:w="12280" w:h="15900"/>
      <w:pgMar w:top="1611" w:right="1736" w:bottom="32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1569" w14:textId="77777777" w:rsidR="006754C0" w:rsidRDefault="006754C0">
      <w:r>
        <w:separator/>
      </w:r>
    </w:p>
  </w:endnote>
  <w:endnote w:type="continuationSeparator" w:id="0">
    <w:p w14:paraId="22444D16" w14:textId="77777777" w:rsidR="006754C0" w:rsidRDefault="0067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5788" w14:textId="77777777" w:rsidR="002E7E99" w:rsidRDefault="002E7E99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787F" w14:textId="77777777" w:rsidR="006754C0" w:rsidRDefault="006754C0">
      <w:r>
        <w:separator/>
      </w:r>
    </w:p>
  </w:footnote>
  <w:footnote w:type="continuationSeparator" w:id="0">
    <w:p w14:paraId="25EAF6F9" w14:textId="77777777" w:rsidR="006754C0" w:rsidRDefault="0067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71"/>
    <w:multiLevelType w:val="hybridMultilevel"/>
    <w:tmpl w:val="C58645DA"/>
    <w:lvl w:ilvl="0" w:tplc="2384FCC6">
      <w:numFmt w:val="bullet"/>
      <w:lvlText w:val="•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7643D5A"/>
    <w:multiLevelType w:val="hybridMultilevel"/>
    <w:tmpl w:val="E1A6353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32A6AE3"/>
    <w:multiLevelType w:val="hybridMultilevel"/>
    <w:tmpl w:val="AE5CAB48"/>
    <w:lvl w:ilvl="0" w:tplc="2384FCC6">
      <w:numFmt w:val="bullet"/>
      <w:lvlText w:val="•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DB"/>
    <w:rsid w:val="00027F7B"/>
    <w:rsid w:val="00152154"/>
    <w:rsid w:val="00170DC5"/>
    <w:rsid w:val="00193929"/>
    <w:rsid w:val="001C3D48"/>
    <w:rsid w:val="002061B6"/>
    <w:rsid w:val="00232AA1"/>
    <w:rsid w:val="002E7E99"/>
    <w:rsid w:val="003554BD"/>
    <w:rsid w:val="00396152"/>
    <w:rsid w:val="004C7F75"/>
    <w:rsid w:val="004F09F5"/>
    <w:rsid w:val="00631202"/>
    <w:rsid w:val="00660365"/>
    <w:rsid w:val="006754C0"/>
    <w:rsid w:val="006960CD"/>
    <w:rsid w:val="006D0180"/>
    <w:rsid w:val="0084592C"/>
    <w:rsid w:val="00926C2E"/>
    <w:rsid w:val="009B079D"/>
    <w:rsid w:val="00A127DB"/>
    <w:rsid w:val="00A87705"/>
    <w:rsid w:val="00B57551"/>
    <w:rsid w:val="00C915A9"/>
    <w:rsid w:val="00CF5C82"/>
    <w:rsid w:val="00D02330"/>
    <w:rsid w:val="00E35A78"/>
    <w:rsid w:val="00E744CB"/>
    <w:rsid w:val="00E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055E96"/>
  <w14:defaultImageDpi w14:val="0"/>
  <w15:docId w15:val="{B573AE05-B1C6-4CB8-9474-CB8745A7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noProof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t">
    <w:name w:val="Part"/>
    <w:basedOn w:val="Normalny"/>
    <w:next w:val="Normalny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b/>
      <w:bCs/>
      <w:noProof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b/>
      <w:bCs/>
      <w:noProof/>
    </w:rPr>
  </w:style>
  <w:style w:type="paragraph" w:customStyle="1" w:styleId="rightpar">
    <w:name w:val="rightpar"/>
    <w:basedOn w:val="Normalny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ormalny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ormalny"/>
    <w:next w:val="Normalny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ormalny"/>
    <w:next w:val="Normalny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Tytu">
    <w:name w:val="Title"/>
    <w:basedOn w:val="Normalny"/>
    <w:next w:val="author"/>
    <w:link w:val="TytuZnak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ormalny"/>
    <w:next w:val="Normalny"/>
    <w:uiPriority w:val="99"/>
    <w:pPr>
      <w:widowControl w:val="0"/>
      <w:spacing w:after="120"/>
      <w:jc w:val="center"/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noProof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ormalny"/>
    <w:next w:val="Normalny"/>
    <w:uiPriority w:val="99"/>
    <w:pPr>
      <w:keepLines/>
      <w:spacing w:before="120"/>
      <w:jc w:val="center"/>
    </w:pPr>
  </w:style>
  <w:style w:type="paragraph" w:customStyle="1" w:styleId="Table">
    <w:name w:val="Table"/>
    <w:basedOn w:val="Normalny"/>
    <w:uiPriority w:val="99"/>
    <w:pPr>
      <w:keepLines/>
      <w:spacing w:before="120"/>
      <w:jc w:val="center"/>
    </w:pPr>
  </w:style>
  <w:style w:type="paragraph" w:customStyle="1" w:styleId="Tabular">
    <w:name w:val="Tabular"/>
    <w:basedOn w:val="Normalny"/>
    <w:uiPriority w:val="99"/>
    <w:pPr>
      <w:keepLines/>
      <w:spacing w:before="120"/>
      <w:jc w:val="center"/>
    </w:pPr>
  </w:style>
  <w:style w:type="paragraph" w:customStyle="1" w:styleId="Tabbing">
    <w:name w:val="Tabbing"/>
    <w:basedOn w:val="Normalny"/>
    <w:uiPriority w:val="99"/>
    <w:pPr>
      <w:keepLines/>
      <w:spacing w:before="120"/>
      <w:jc w:val="center"/>
    </w:pPr>
  </w:style>
  <w:style w:type="paragraph" w:styleId="Cytat">
    <w:name w:val="Quote"/>
    <w:basedOn w:val="Normalny"/>
    <w:link w:val="CytatZnak"/>
    <w:uiPriority w:val="99"/>
    <w:qFormat/>
    <w:pPr>
      <w:ind w:left="1024" w:right="1024" w:firstLine="340"/>
    </w:pPr>
  </w:style>
  <w:style w:type="character" w:customStyle="1" w:styleId="CytatZnak">
    <w:name w:val="Cytat Znak"/>
    <w:basedOn w:val="Domylnaczcionkaakapitu"/>
    <w:link w:val="Cytat"/>
    <w:uiPriority w:val="29"/>
    <w:rPr>
      <w:rFonts w:ascii="Times New Roman" w:hAnsi="Times New Roman" w:cs="Times New Roman"/>
      <w:i/>
      <w:iCs/>
      <w:noProof/>
      <w:color w:val="000000" w:themeColor="text1"/>
      <w:sz w:val="20"/>
      <w:szCs w:val="20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20"/>
      <w:szCs w:val="20"/>
    </w:rPr>
  </w:style>
  <w:style w:type="paragraph" w:styleId="Lista">
    <w:name w:val="List"/>
    <w:basedOn w:val="Normalny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ormalny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ormalny"/>
    <w:next w:val="Normalny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ormalny"/>
    <w:next w:val="Normalny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ormalny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ormalny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ormalny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Tekstprzypisudolnego">
    <w:name w:val="footnote text"/>
    <w:basedOn w:val="Normalny"/>
    <w:link w:val="TekstprzypisudolnegoZnak"/>
    <w:uiPriority w:val="99"/>
    <w:pPr>
      <w:widowControl w:val="0"/>
      <w:ind w:left="397" w:hanging="113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pPr>
      <w:widowControl w:val="0"/>
      <w:ind w:left="454" w:hanging="17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rPr>
      <w:vertAlign w:val="superscript"/>
    </w:rPr>
  </w:style>
  <w:style w:type="paragraph" w:customStyle="1" w:styleId="acronym">
    <w:name w:val="acronym"/>
    <w:basedOn w:val="Normalny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ormalny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ormalny"/>
    <w:next w:val="Normalny"/>
    <w:uiPriority w:val="99"/>
    <w:pPr>
      <w:ind w:left="1024" w:right="1024" w:firstLine="340"/>
    </w:pPr>
  </w:style>
  <w:style w:type="paragraph" w:customStyle="1" w:styleId="contentsheading">
    <w:name w:val="contents_heading"/>
    <w:basedOn w:val="Normalny"/>
    <w:next w:val="Normalny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Spistreci1">
    <w:name w:val="toc 1"/>
    <w:basedOn w:val="Normalny"/>
    <w:next w:val="Spistreci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Spistreci2">
    <w:name w:val="toc 2"/>
    <w:basedOn w:val="Normalny"/>
    <w:next w:val="Spistreci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Spistreci3">
    <w:name w:val="toc 3"/>
    <w:basedOn w:val="Normalny"/>
    <w:next w:val="Spistreci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Spistreci4">
    <w:name w:val="toc 4"/>
    <w:basedOn w:val="Normalny"/>
    <w:next w:val="Spistreci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Spistreci5">
    <w:name w:val="toc 5"/>
    <w:basedOn w:val="Normalny"/>
    <w:next w:val="Spistreci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Spistreci6">
    <w:name w:val="toc 6"/>
    <w:basedOn w:val="Normalny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D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4327-8FDF-4358-A954-0E66274F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Original file was formatka_ZFP.tex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formatka_ZFP.tex</dc:title>
  <dc:creator>Paweł Syty</dc:creator>
  <dc:description>Created using latex2rtf 2.3.18 r1267 (released May 30, 2020) on Thu Apr 13 23:54:29 2023</dc:description>
  <cp:lastModifiedBy>Paweł Możejko</cp:lastModifiedBy>
  <cp:revision>4</cp:revision>
  <dcterms:created xsi:type="dcterms:W3CDTF">2025-05-12T06:36:00Z</dcterms:created>
  <dcterms:modified xsi:type="dcterms:W3CDTF">2025-05-12T06:38:00Z</dcterms:modified>
</cp:coreProperties>
</file>